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1ECC0" w14:textId="339C43D1" w:rsidR="31CFB13C" w:rsidRDefault="31CFB13C" w:rsidP="59442873">
      <w:r>
        <w:rPr>
          <w:noProof/>
        </w:rPr>
        <w:drawing>
          <wp:inline distT="0" distB="0" distL="0" distR="0" wp14:anchorId="5C0C0819" wp14:editId="2D4921F1">
            <wp:extent cx="5724525" cy="666750"/>
            <wp:effectExtent l="0" t="0" r="0" b="0"/>
            <wp:docPr id="112086585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373021" name="Picture 76937302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DF18D7A" w:rsidRPr="59442873">
        <w:rPr>
          <w:rFonts w:ascii="Luciole" w:eastAsia="Luciole" w:hAnsi="Luciole" w:cs="Luciole"/>
        </w:rPr>
        <w:t>Programme</w:t>
      </w:r>
      <w:r w:rsidR="093AF0FE" w:rsidRPr="59442873">
        <w:rPr>
          <w:rFonts w:ascii="Luciole" w:eastAsia="Luciole" w:hAnsi="Luciole" w:cs="Luciole"/>
        </w:rPr>
        <w:t xml:space="preserve"> de la d</w:t>
      </w:r>
      <w:r w:rsidR="0B0A3C10" w:rsidRPr="59442873">
        <w:rPr>
          <w:rFonts w:ascii="Luciole" w:eastAsia="Luciole" w:hAnsi="Luciole" w:cs="Luciole"/>
        </w:rPr>
        <w:t xml:space="preserve">emi-journée </w:t>
      </w:r>
      <w:r w:rsidR="0B0A3C10" w:rsidRPr="59442873">
        <w:rPr>
          <w:rFonts w:ascii="Luciole" w:eastAsia="Luciole" w:hAnsi="Luciole" w:cs="Luciole"/>
          <w:b/>
          <w:bCs/>
        </w:rPr>
        <w:t>“Déficiences visuelles et recherches participatives : point de vue des jeunes chercheuses et chercheurs”</w:t>
      </w:r>
    </w:p>
    <w:p w14:paraId="050854C4" w14:textId="54950AEA" w:rsidR="0B0A3C10" w:rsidRDefault="0A60C27C" w:rsidP="59442873">
      <w:pPr>
        <w:rPr>
          <w:rFonts w:ascii="Luciole" w:eastAsia="Luciole" w:hAnsi="Luciole" w:cs="Luciole"/>
        </w:rPr>
      </w:pPr>
      <w:r w:rsidRPr="59442873">
        <w:rPr>
          <w:rFonts w:ascii="Luciole" w:eastAsia="Luciole" w:hAnsi="Luciole" w:cs="Luciole"/>
        </w:rPr>
        <w:t>L</w:t>
      </w:r>
      <w:r w:rsidR="7C693A5E" w:rsidRPr="59442873">
        <w:rPr>
          <w:rFonts w:ascii="Luciole" w:eastAsia="Luciole" w:hAnsi="Luciole" w:cs="Luciole"/>
        </w:rPr>
        <w:t xml:space="preserve">undi </w:t>
      </w:r>
      <w:r w:rsidR="0B0A3C10" w:rsidRPr="59442873">
        <w:rPr>
          <w:rFonts w:ascii="Luciole" w:eastAsia="Luciole" w:hAnsi="Luciole" w:cs="Luciole"/>
        </w:rPr>
        <w:t>30 novembre 2026</w:t>
      </w:r>
      <w:r w:rsidR="5A671DE8" w:rsidRPr="59442873">
        <w:rPr>
          <w:rFonts w:ascii="Luciole" w:eastAsia="Luciole" w:hAnsi="Luciole" w:cs="Luciole"/>
        </w:rPr>
        <w:t xml:space="preserve">, </w:t>
      </w:r>
      <w:r w:rsidR="0B0A3C10" w:rsidRPr="59442873">
        <w:rPr>
          <w:rFonts w:ascii="Luciole" w:eastAsia="Luciole" w:hAnsi="Luciole" w:cs="Luciole"/>
        </w:rPr>
        <w:t>à partir de 13h30</w:t>
      </w:r>
      <w:r w:rsidR="0A14441A" w:rsidRPr="59442873">
        <w:rPr>
          <w:rFonts w:ascii="Luciole" w:eastAsia="Luciole" w:hAnsi="Luciole" w:cs="Luciole"/>
        </w:rPr>
        <w:t>.</w:t>
      </w:r>
    </w:p>
    <w:p w14:paraId="54156764" w14:textId="1CC22674" w:rsidR="120CF0EB" w:rsidRDefault="0273919F" w:rsidP="120CF0EB">
      <w:r w:rsidRPr="59442873">
        <w:rPr>
          <w:rFonts w:ascii="Luciole" w:eastAsia="Luciole" w:hAnsi="Luciole" w:cs="Luciole"/>
        </w:rPr>
        <w:t xml:space="preserve">Lieu : Amphithéâtre de la </w:t>
      </w:r>
      <w:hyperlink r:id="rId11">
        <w:r w:rsidRPr="59442873">
          <w:rPr>
            <w:rStyle w:val="Lienhypertexte"/>
            <w:rFonts w:ascii="Luciole" w:eastAsia="Luciole" w:hAnsi="Luciole" w:cs="Luciole"/>
          </w:rPr>
          <w:t>Maison Internationale des Langues et des Cultures</w:t>
        </w:r>
      </w:hyperlink>
      <w:r w:rsidRPr="59442873">
        <w:rPr>
          <w:rFonts w:ascii="Luciole" w:eastAsia="Luciole" w:hAnsi="Luciole" w:cs="Luciole"/>
        </w:rPr>
        <w:t xml:space="preserve"> (MILC), 35 rue Raulin, 69007 Lyon</w:t>
      </w:r>
      <w:r w:rsidR="6C0475A7" w:rsidRPr="59442873">
        <w:rPr>
          <w:rFonts w:ascii="Luciole" w:eastAsia="Luciole" w:hAnsi="Luciole" w:cs="Luciole"/>
        </w:rPr>
        <w:t>.</w:t>
      </w:r>
    </w:p>
    <w:p w14:paraId="33C4F662" w14:textId="500703C2" w:rsidR="120CF0EB" w:rsidRDefault="120CF0EB" w:rsidP="120CF0EB">
      <w:pPr>
        <w:rPr>
          <w:rFonts w:ascii="Luciole" w:eastAsia="Luciole" w:hAnsi="Luciole" w:cs="Luciole"/>
        </w:rPr>
      </w:pPr>
    </w:p>
    <w:p w14:paraId="6BE46FB6" w14:textId="785C0591" w:rsidR="3C387D39" w:rsidRDefault="3C387D39" w:rsidP="120CF0EB">
      <w:pPr>
        <w:rPr>
          <w:rFonts w:ascii="Luciole" w:eastAsia="Luciole" w:hAnsi="Luciole" w:cs="Luciole"/>
        </w:rPr>
      </w:pPr>
      <w:r w:rsidRPr="59442873">
        <w:rPr>
          <w:rFonts w:ascii="Luciole" w:eastAsia="Luciole" w:hAnsi="Luciole" w:cs="Luciole"/>
        </w:rPr>
        <w:t xml:space="preserve">13h45 </w:t>
      </w:r>
      <w:r w:rsidR="00B15ECD" w:rsidRPr="59442873">
        <w:rPr>
          <w:rFonts w:ascii="Luciole" w:eastAsia="Luciole" w:hAnsi="Luciole" w:cs="Luciole"/>
        </w:rPr>
        <w:t>–</w:t>
      </w:r>
      <w:r w:rsidR="754A02CB" w:rsidRPr="59442873">
        <w:rPr>
          <w:rFonts w:ascii="Luciole" w:eastAsia="Luciole" w:hAnsi="Luciole" w:cs="Luciole"/>
        </w:rPr>
        <w:t xml:space="preserve"> </w:t>
      </w:r>
      <w:r w:rsidR="3C1C173B" w:rsidRPr="59442873">
        <w:rPr>
          <w:rFonts w:ascii="Luciole" w:eastAsia="Luciole" w:hAnsi="Luciole" w:cs="Luciole"/>
        </w:rPr>
        <w:t>Mot d’i</w:t>
      </w:r>
      <w:r w:rsidRPr="59442873">
        <w:rPr>
          <w:rFonts w:ascii="Luciole" w:eastAsia="Luciole" w:hAnsi="Luciole" w:cs="Luciole"/>
        </w:rPr>
        <w:t>ntroduction de la demi-journée</w:t>
      </w:r>
      <w:r w:rsidR="0D9BF453" w:rsidRPr="59442873">
        <w:rPr>
          <w:rFonts w:ascii="Luciole" w:eastAsia="Luciole" w:hAnsi="Luciole" w:cs="Luciole"/>
        </w:rPr>
        <w:t xml:space="preserve"> </w:t>
      </w:r>
    </w:p>
    <w:p w14:paraId="6BBAF3B4" w14:textId="10FD9019" w:rsidR="3C387D39" w:rsidRDefault="3C387D39" w:rsidP="59442873">
      <w:pPr>
        <w:rPr>
          <w:rFonts w:ascii="Luciole" w:eastAsia="Luciole" w:hAnsi="Luciole" w:cs="Luciole"/>
        </w:rPr>
      </w:pPr>
      <w:r w:rsidRPr="59442873">
        <w:rPr>
          <w:rFonts w:ascii="Luciole" w:eastAsia="Luciole" w:hAnsi="Luciole" w:cs="Luciole"/>
        </w:rPr>
        <w:t>14</w:t>
      </w:r>
      <w:r w:rsidR="53EFFE99" w:rsidRPr="59442873">
        <w:rPr>
          <w:rFonts w:ascii="Luciole" w:eastAsia="Luciole" w:hAnsi="Luciole" w:cs="Luciole"/>
        </w:rPr>
        <w:t xml:space="preserve">h </w:t>
      </w:r>
      <w:r w:rsidR="00B15ECD" w:rsidRPr="59442873">
        <w:rPr>
          <w:rFonts w:ascii="Luciole" w:eastAsia="Luciole" w:hAnsi="Luciole" w:cs="Luciole"/>
        </w:rPr>
        <w:t>–</w:t>
      </w:r>
      <w:r w:rsidR="030BCD77" w:rsidRPr="59442873">
        <w:rPr>
          <w:rFonts w:ascii="Luciole" w:eastAsia="Luciole" w:hAnsi="Luciole" w:cs="Luciole"/>
        </w:rPr>
        <w:t xml:space="preserve"> </w:t>
      </w:r>
      <w:r w:rsidR="53EFFE99" w:rsidRPr="59442873">
        <w:rPr>
          <w:rFonts w:ascii="Luciole" w:eastAsia="Luciole" w:hAnsi="Luciole" w:cs="Luciole"/>
        </w:rPr>
        <w:t>Session de communications individuelles</w:t>
      </w:r>
    </w:p>
    <w:p w14:paraId="62281BFC" w14:textId="24EC5313" w:rsidR="6F5B86E6" w:rsidRDefault="6F5B86E6" w:rsidP="59442873">
      <w:pPr>
        <w:rPr>
          <w:rFonts w:ascii="Luciole" w:eastAsia="Luciole" w:hAnsi="Luciole" w:cs="Luciole"/>
          <w:b/>
          <w:bCs/>
          <w:u w:val="single"/>
        </w:rPr>
      </w:pPr>
      <w:r w:rsidRPr="59442873">
        <w:rPr>
          <w:rFonts w:ascii="Luciole" w:eastAsia="Luciole" w:hAnsi="Luciole" w:cs="Luciole"/>
          <w:b/>
          <w:bCs/>
          <w:u w:val="single"/>
        </w:rPr>
        <w:t xml:space="preserve">Axe 1. </w:t>
      </w:r>
      <w:r w:rsidR="099DA1CE" w:rsidRPr="59442873">
        <w:rPr>
          <w:rFonts w:ascii="Luciole" w:eastAsia="Luciole" w:hAnsi="Luciole" w:cs="Luciole"/>
          <w:b/>
          <w:bCs/>
          <w:u w:val="single"/>
        </w:rPr>
        <w:t>Apprendre</w:t>
      </w:r>
    </w:p>
    <w:p w14:paraId="672EA654" w14:textId="3537964E" w:rsidR="725902F4" w:rsidRDefault="725902F4" w:rsidP="59442873">
      <w:pPr>
        <w:spacing w:after="0"/>
        <w:ind w:firstLine="283"/>
      </w:pPr>
      <w:r w:rsidRPr="00C05D8E">
        <w:rPr>
          <w:rFonts w:ascii="Luciole" w:eastAsia="Luciole" w:hAnsi="Luciole" w:cs="Luciole"/>
          <w:b/>
          <w:bCs/>
        </w:rPr>
        <w:t>Saliha D</w:t>
      </w:r>
      <w:r w:rsidR="00575DC1">
        <w:rPr>
          <w:rFonts w:ascii="Luciole" w:eastAsia="Luciole" w:hAnsi="Luciole" w:cs="Luciole"/>
          <w:b/>
          <w:bCs/>
        </w:rPr>
        <w:t>ursun</w:t>
      </w:r>
      <w:r w:rsidRPr="59442873">
        <w:rPr>
          <w:rFonts w:ascii="Luciole" w:eastAsia="Luciole" w:hAnsi="Luciole" w:cs="Luciole"/>
        </w:rPr>
        <w:t xml:space="preserve"> – Les étudiants malvoyants face aux mathématiques du secondaire au supérieur. </w:t>
      </w:r>
    </w:p>
    <w:p w14:paraId="6AA153C8" w14:textId="36F064D1" w:rsidR="725902F4" w:rsidRDefault="725902F4" w:rsidP="59442873">
      <w:pPr>
        <w:rPr>
          <w:rFonts w:ascii="Luciole" w:eastAsia="Luciole" w:hAnsi="Luciole" w:cs="Luciole"/>
          <w:i/>
          <w:iCs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Doctorante</w:t>
      </w:r>
      <w:r w:rsidR="67C447C6" w:rsidRPr="59442873">
        <w:rPr>
          <w:rFonts w:ascii="Luciole" w:eastAsia="Luciole" w:hAnsi="Luciole" w:cs="Luciole"/>
          <w:sz w:val="22"/>
          <w:szCs w:val="22"/>
        </w:rPr>
        <w:t xml:space="preserve">, </w:t>
      </w:r>
      <w:r w:rsidRPr="59442873">
        <w:rPr>
          <w:rFonts w:ascii="Luciole" w:eastAsia="Luciole" w:hAnsi="Luciole" w:cs="Luciole"/>
          <w:sz w:val="22"/>
          <w:szCs w:val="22"/>
        </w:rPr>
        <w:t>Centre de Recherche en Sciences et Technologies de l'Information et de la Communication (CReSTIC), Université de Reims.</w:t>
      </w:r>
    </w:p>
    <w:p w14:paraId="663740E1" w14:textId="1148F323" w:rsidR="2F90782C" w:rsidRDefault="2F90782C" w:rsidP="59442873">
      <w:pPr>
        <w:spacing w:after="0"/>
        <w:ind w:firstLine="283"/>
        <w:rPr>
          <w:rFonts w:ascii="Luciole" w:eastAsia="Luciole" w:hAnsi="Luciole" w:cs="Luciole"/>
        </w:rPr>
      </w:pPr>
      <w:r w:rsidRPr="00C05D8E">
        <w:rPr>
          <w:rFonts w:ascii="Luciole" w:eastAsia="Luciole" w:hAnsi="Luciole" w:cs="Luciole"/>
          <w:b/>
          <w:bCs/>
        </w:rPr>
        <w:t>Manon A</w:t>
      </w:r>
      <w:r w:rsidR="00575DC1">
        <w:rPr>
          <w:rFonts w:ascii="Luciole" w:eastAsia="Luciole" w:hAnsi="Luciole" w:cs="Luciole"/>
          <w:b/>
          <w:bCs/>
        </w:rPr>
        <w:t>ugé</w:t>
      </w:r>
      <w:r w:rsidRPr="00C05D8E">
        <w:rPr>
          <w:rFonts w:ascii="Luciole" w:eastAsia="Luciole" w:hAnsi="Luciole" w:cs="Luciole"/>
          <w:b/>
          <w:bCs/>
        </w:rPr>
        <w:t xml:space="preserve"> C</w:t>
      </w:r>
      <w:r w:rsidR="00575DC1">
        <w:rPr>
          <w:rFonts w:ascii="Luciole" w:eastAsia="Luciole" w:hAnsi="Luciole" w:cs="Luciole"/>
          <w:b/>
          <w:bCs/>
        </w:rPr>
        <w:t>ouffin</w:t>
      </w:r>
      <w:r w:rsidR="2E13AF69" w:rsidRPr="59442873">
        <w:rPr>
          <w:rFonts w:ascii="Luciole" w:eastAsia="Luciole" w:hAnsi="Luciole" w:cs="Luciole"/>
        </w:rPr>
        <w:t xml:space="preserve"> – </w:t>
      </w:r>
      <w:r w:rsidR="5996D9D6" w:rsidRPr="59442873">
        <w:rPr>
          <w:rFonts w:ascii="Luciole" w:eastAsia="Luciole" w:hAnsi="Luciole" w:cs="Luciole"/>
        </w:rPr>
        <w:t>CLavier d’APprentissage, CLAP, une approche participative pour l’apprentissage et la dactylographie par les personnes en situation de handicap visuel</w:t>
      </w:r>
      <w:r w:rsidR="6A7D2E61" w:rsidRPr="59442873">
        <w:rPr>
          <w:rFonts w:ascii="Luciole" w:eastAsia="Luciole" w:hAnsi="Luciole" w:cs="Luciole"/>
        </w:rPr>
        <w:t xml:space="preserve">. </w:t>
      </w:r>
    </w:p>
    <w:p w14:paraId="58BC2F1C" w14:textId="7B565A3C" w:rsidR="5AA2EC13" w:rsidRDefault="5AA2EC13" w:rsidP="59442873">
      <w:pPr>
        <w:rPr>
          <w:rFonts w:ascii="Luciole" w:eastAsia="Luciole" w:hAnsi="Luciole" w:cs="Luciole"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Ingénieure d’étude</w:t>
      </w:r>
      <w:r w:rsidR="1970047D" w:rsidRPr="59442873">
        <w:rPr>
          <w:rFonts w:ascii="Luciole" w:eastAsia="Luciole" w:hAnsi="Luciole" w:cs="Luciole"/>
          <w:sz w:val="22"/>
          <w:szCs w:val="22"/>
        </w:rPr>
        <w:t xml:space="preserve"> CNRS</w:t>
      </w:r>
      <w:r w:rsidR="19C55102" w:rsidRPr="59442873">
        <w:rPr>
          <w:rFonts w:ascii="Luciole" w:eastAsia="Luciole" w:hAnsi="Luciole" w:cs="Luciole"/>
          <w:sz w:val="22"/>
          <w:szCs w:val="22"/>
        </w:rPr>
        <w:t xml:space="preserve">, </w:t>
      </w:r>
      <w:r w:rsidRPr="59442873">
        <w:rPr>
          <w:rFonts w:ascii="Luciole" w:eastAsia="Luciole" w:hAnsi="Luciole" w:cs="Luciole"/>
          <w:sz w:val="22"/>
          <w:szCs w:val="22"/>
        </w:rPr>
        <w:t xml:space="preserve">Cherchons </w:t>
      </w:r>
      <w:r w:rsidR="00575DC1">
        <w:rPr>
          <w:rFonts w:ascii="Luciole" w:eastAsia="Luciole" w:hAnsi="Luciole" w:cs="Luciole"/>
          <w:sz w:val="22"/>
          <w:szCs w:val="22"/>
        </w:rPr>
        <w:t>P</w:t>
      </w:r>
      <w:r w:rsidRPr="59442873">
        <w:rPr>
          <w:rFonts w:ascii="Luciole" w:eastAsia="Luciole" w:hAnsi="Luciole" w:cs="Luciole"/>
          <w:sz w:val="22"/>
          <w:szCs w:val="22"/>
        </w:rPr>
        <w:t xml:space="preserve">our Voir, </w:t>
      </w:r>
      <w:r w:rsidR="4C24EDC3" w:rsidRPr="59442873">
        <w:rPr>
          <w:rFonts w:ascii="Luciole" w:eastAsia="Luciole" w:hAnsi="Luciole" w:cs="Luciole"/>
          <w:sz w:val="22"/>
          <w:szCs w:val="22"/>
        </w:rPr>
        <w:t>Institut de Recherche en Informatique de Toulouse (</w:t>
      </w:r>
      <w:r w:rsidRPr="59442873">
        <w:rPr>
          <w:rFonts w:ascii="Luciole" w:eastAsia="Luciole" w:hAnsi="Luciole" w:cs="Luciole"/>
          <w:sz w:val="22"/>
          <w:szCs w:val="22"/>
        </w:rPr>
        <w:t>IRIT</w:t>
      </w:r>
      <w:r w:rsidR="7D335C05" w:rsidRPr="59442873">
        <w:rPr>
          <w:rFonts w:ascii="Luciole" w:eastAsia="Luciole" w:hAnsi="Luciole" w:cs="Luciole"/>
          <w:sz w:val="22"/>
          <w:szCs w:val="22"/>
        </w:rPr>
        <w:t>).</w:t>
      </w:r>
    </w:p>
    <w:p w14:paraId="6779AD2C" w14:textId="5682E7CA" w:rsidR="0CE9F171" w:rsidRDefault="0CE9F171" w:rsidP="59442873">
      <w:pPr>
        <w:rPr>
          <w:rFonts w:ascii="Luciole" w:eastAsia="Luciole" w:hAnsi="Luciole" w:cs="Luciole"/>
          <w:b/>
          <w:bCs/>
          <w:u w:val="single"/>
        </w:rPr>
      </w:pPr>
      <w:r w:rsidRPr="59442873">
        <w:rPr>
          <w:rFonts w:ascii="Luciole" w:eastAsia="Luciole" w:hAnsi="Luciole" w:cs="Luciole"/>
          <w:b/>
          <w:bCs/>
          <w:u w:val="single"/>
        </w:rPr>
        <w:t xml:space="preserve">Axe 2. </w:t>
      </w:r>
      <w:r w:rsidR="099DA1CE" w:rsidRPr="59442873">
        <w:rPr>
          <w:rFonts w:ascii="Luciole" w:eastAsia="Luciole" w:hAnsi="Luciole" w:cs="Luciole"/>
          <w:b/>
          <w:bCs/>
          <w:u w:val="single"/>
        </w:rPr>
        <w:t>Accéder</w:t>
      </w:r>
    </w:p>
    <w:p w14:paraId="3ACF116C" w14:textId="571B229E" w:rsidR="339A43C5" w:rsidRDefault="339A43C5" w:rsidP="59442873">
      <w:pPr>
        <w:spacing w:after="0"/>
        <w:ind w:firstLine="283"/>
      </w:pPr>
      <w:r w:rsidRPr="00C05D8E">
        <w:rPr>
          <w:rFonts w:ascii="Luciole" w:eastAsia="Luciole" w:hAnsi="Luciole" w:cs="Luciole"/>
          <w:b/>
          <w:bCs/>
        </w:rPr>
        <w:t>Théophile V</w:t>
      </w:r>
      <w:r w:rsidR="00575DC1">
        <w:rPr>
          <w:rFonts w:ascii="Luciole" w:eastAsia="Luciole" w:hAnsi="Luciole" w:cs="Luciole"/>
          <w:b/>
          <w:bCs/>
        </w:rPr>
        <w:t>ier</w:t>
      </w:r>
      <w:r w:rsidR="4B029918" w:rsidRPr="59442873">
        <w:rPr>
          <w:rFonts w:ascii="Luciole" w:eastAsia="Luciole" w:hAnsi="Luciole" w:cs="Luciole"/>
        </w:rPr>
        <w:t xml:space="preserve"> </w:t>
      </w:r>
      <w:r w:rsidR="07BF6D49" w:rsidRPr="59442873">
        <w:rPr>
          <w:rFonts w:ascii="Luciole" w:eastAsia="Luciole" w:hAnsi="Luciole" w:cs="Luciole"/>
        </w:rPr>
        <w:t>– Observation de l’activité des transcripteurs-adaptateurs lors de l’adaptation d’images en dessins en relief</w:t>
      </w:r>
      <w:r w:rsidR="062E4727" w:rsidRPr="59442873">
        <w:rPr>
          <w:rFonts w:ascii="Luciole" w:eastAsia="Luciole" w:hAnsi="Luciole" w:cs="Luciole"/>
        </w:rPr>
        <w:t>.</w:t>
      </w:r>
    </w:p>
    <w:p w14:paraId="04906E16" w14:textId="3D96C4B5" w:rsidR="062E4727" w:rsidRDefault="062E4727" w:rsidP="59442873">
      <w:pPr>
        <w:rPr>
          <w:rFonts w:ascii="Luciole" w:eastAsia="Luciole" w:hAnsi="Luciole" w:cs="Luciole"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Doctorant</w:t>
      </w:r>
      <w:r w:rsidR="53D521BD" w:rsidRPr="59442873">
        <w:rPr>
          <w:rFonts w:ascii="Luciole" w:eastAsia="Luciole" w:hAnsi="Luciole" w:cs="Luciole"/>
          <w:sz w:val="22"/>
          <w:szCs w:val="22"/>
        </w:rPr>
        <w:t>, L</w:t>
      </w:r>
      <w:r w:rsidR="63D5D12A" w:rsidRPr="59442873">
        <w:rPr>
          <w:rFonts w:ascii="Luciole" w:eastAsia="Luciole" w:hAnsi="Luciole" w:cs="Luciole"/>
          <w:sz w:val="22"/>
          <w:szCs w:val="22"/>
        </w:rPr>
        <w:t>aboratoire Cognition, Langues, Langage, Ergonomie</w:t>
      </w:r>
      <w:r w:rsidR="00575DC1">
        <w:rPr>
          <w:rFonts w:ascii="Luciole" w:eastAsia="Luciole" w:hAnsi="Luciole" w:cs="Luciole"/>
          <w:sz w:val="22"/>
          <w:szCs w:val="22"/>
        </w:rPr>
        <w:t xml:space="preserve"> (CLLE)</w:t>
      </w:r>
      <w:r w:rsidRPr="59442873">
        <w:rPr>
          <w:rFonts w:ascii="Luciole" w:eastAsia="Luciole" w:hAnsi="Luciole" w:cs="Luciole"/>
          <w:sz w:val="22"/>
          <w:szCs w:val="22"/>
        </w:rPr>
        <w:t>, Université Toulouse 2 Jean Jaurès, Fondation IJA</w:t>
      </w:r>
      <w:r w:rsidR="311FD27A" w:rsidRPr="59442873">
        <w:rPr>
          <w:rFonts w:ascii="Luciole" w:eastAsia="Luciole" w:hAnsi="Luciole" w:cs="Luciole"/>
          <w:sz w:val="22"/>
          <w:szCs w:val="22"/>
        </w:rPr>
        <w:t>.</w:t>
      </w:r>
    </w:p>
    <w:p w14:paraId="7DBB3F81" w14:textId="544D1735" w:rsidR="5E487197" w:rsidRDefault="5E487197" w:rsidP="59442873">
      <w:pPr>
        <w:spacing w:after="0"/>
        <w:ind w:firstLine="283"/>
      </w:pPr>
      <w:r w:rsidRPr="00C05D8E">
        <w:rPr>
          <w:rFonts w:ascii="Luciole" w:eastAsia="Luciole" w:hAnsi="Luciole" w:cs="Luciole"/>
          <w:b/>
          <w:bCs/>
        </w:rPr>
        <w:lastRenderedPageBreak/>
        <w:t>Benjamin M</w:t>
      </w:r>
      <w:r w:rsidR="00575DC1">
        <w:rPr>
          <w:rFonts w:ascii="Luciole" w:eastAsia="Luciole" w:hAnsi="Luciole" w:cs="Luciole"/>
          <w:b/>
          <w:bCs/>
        </w:rPr>
        <w:t>athieu</w:t>
      </w:r>
      <w:r w:rsidR="24C59575" w:rsidRPr="59442873">
        <w:rPr>
          <w:rFonts w:ascii="Luciole" w:eastAsia="Luciole" w:hAnsi="Luciole" w:cs="Luciole"/>
        </w:rPr>
        <w:t xml:space="preserve"> – </w:t>
      </w:r>
      <w:r w:rsidR="5DF92622" w:rsidRPr="59442873">
        <w:rPr>
          <w:rFonts w:ascii="Luciole" w:eastAsia="Luciole" w:hAnsi="Luciole" w:cs="Luciole"/>
        </w:rPr>
        <w:t>Le plaisir tactile favorise une lecture plus rapide du braille chez les personnes ayant appris le braille précocement.</w:t>
      </w:r>
    </w:p>
    <w:p w14:paraId="2C2378F9" w14:textId="11BB1FAE" w:rsidR="208B15C8" w:rsidRDefault="208B15C8" w:rsidP="59442873">
      <w:pPr>
        <w:rPr>
          <w:rFonts w:ascii="Luciole" w:eastAsia="Luciole" w:hAnsi="Luciole" w:cs="Luciole"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Chercheur postdoctoral</w:t>
      </w:r>
      <w:r w:rsidR="6D203CA6" w:rsidRPr="59442873">
        <w:rPr>
          <w:rFonts w:ascii="Luciole" w:eastAsia="Luciole" w:hAnsi="Luciole" w:cs="Luciole"/>
          <w:sz w:val="22"/>
          <w:szCs w:val="22"/>
        </w:rPr>
        <w:t xml:space="preserve">, Centre de recherche en psychologie et neurosciences (CRPN), </w:t>
      </w:r>
      <w:r w:rsidRPr="59442873">
        <w:rPr>
          <w:rFonts w:ascii="Luciole" w:eastAsia="Luciole" w:hAnsi="Luciole" w:cs="Luciole"/>
          <w:sz w:val="22"/>
          <w:szCs w:val="22"/>
        </w:rPr>
        <w:t>Aix Marseille Université.</w:t>
      </w:r>
    </w:p>
    <w:p w14:paraId="2340E1EE" w14:textId="5347A593" w:rsidR="5E487197" w:rsidRDefault="5E487197" w:rsidP="59442873">
      <w:pPr>
        <w:spacing w:after="0"/>
        <w:ind w:firstLine="283"/>
        <w:rPr>
          <w:rFonts w:ascii="Luciole" w:eastAsia="Luciole" w:hAnsi="Luciole" w:cs="Luciole"/>
          <w:i/>
          <w:iCs/>
        </w:rPr>
      </w:pPr>
      <w:r w:rsidRPr="00C05D8E">
        <w:rPr>
          <w:rFonts w:ascii="Luciole" w:eastAsia="Luciole" w:hAnsi="Luciole" w:cs="Luciole"/>
          <w:b/>
          <w:bCs/>
        </w:rPr>
        <w:t>Ana</w:t>
      </w:r>
      <w:r w:rsidR="51396013" w:rsidRPr="00C05D8E">
        <w:rPr>
          <w:rFonts w:ascii="Luciole" w:eastAsia="Luciole" w:hAnsi="Luciole" w:cs="Luciole"/>
          <w:b/>
          <w:bCs/>
        </w:rPr>
        <w:t xml:space="preserve"> Maria</w:t>
      </w:r>
      <w:r w:rsidRPr="00C05D8E">
        <w:rPr>
          <w:rFonts w:ascii="Luciole" w:eastAsia="Luciole" w:hAnsi="Luciole" w:cs="Luciole"/>
          <w:b/>
          <w:bCs/>
        </w:rPr>
        <w:t xml:space="preserve"> L</w:t>
      </w:r>
      <w:r w:rsidR="00ED5790">
        <w:rPr>
          <w:rFonts w:ascii="Luciole" w:eastAsia="Luciole" w:hAnsi="Luciole" w:cs="Luciole"/>
          <w:b/>
          <w:bCs/>
        </w:rPr>
        <w:t>lacer</w:t>
      </w:r>
      <w:r w:rsidR="3532C802" w:rsidRPr="00C05D8E">
        <w:rPr>
          <w:rFonts w:ascii="Luciole" w:eastAsia="Luciole" w:hAnsi="Luciole" w:cs="Luciole"/>
          <w:b/>
          <w:bCs/>
        </w:rPr>
        <w:t xml:space="preserve"> A</w:t>
      </w:r>
      <w:r w:rsidR="00ED5790">
        <w:rPr>
          <w:rFonts w:ascii="Luciole" w:eastAsia="Luciole" w:hAnsi="Luciole" w:cs="Luciole"/>
          <w:b/>
          <w:bCs/>
        </w:rPr>
        <w:t>lventosa</w:t>
      </w:r>
      <w:r w:rsidR="1F07138A" w:rsidRPr="59442873">
        <w:rPr>
          <w:rFonts w:ascii="Luciole" w:eastAsia="Luciole" w:hAnsi="Luciole" w:cs="Luciole"/>
        </w:rPr>
        <w:t xml:space="preserve"> – De la conformité à la participation : intégrer les personnes déficientes visuelles dans la conception et l’évaluation de l’accessibilité numérique.</w:t>
      </w:r>
    </w:p>
    <w:p w14:paraId="44615D1D" w14:textId="5A0BA39B" w:rsidR="060DAA30" w:rsidRDefault="060DAA30" w:rsidP="59442873">
      <w:r w:rsidRPr="59442873">
        <w:rPr>
          <w:rFonts w:ascii="Luciole" w:eastAsia="Luciole" w:hAnsi="Luciole" w:cs="Luciole"/>
          <w:sz w:val="22"/>
          <w:szCs w:val="22"/>
        </w:rPr>
        <w:t>Masterante,</w:t>
      </w:r>
      <w:r w:rsidR="494F4DF3" w:rsidRPr="59442873">
        <w:rPr>
          <w:rFonts w:ascii="Luciole" w:eastAsia="Luciole" w:hAnsi="Luciole" w:cs="Luciole"/>
          <w:sz w:val="22"/>
          <w:szCs w:val="22"/>
        </w:rPr>
        <w:t xml:space="preserve"> </w:t>
      </w:r>
      <w:r w:rsidR="00ED5790">
        <w:rPr>
          <w:rFonts w:ascii="Luciole" w:eastAsia="Luciole" w:hAnsi="Luciole" w:cs="Luciole"/>
          <w:sz w:val="22"/>
          <w:szCs w:val="22"/>
        </w:rPr>
        <w:t>Équipe de Recherche sur les Processus Innovatifs (ERPI)</w:t>
      </w:r>
      <w:r w:rsidR="3022EEB6" w:rsidRPr="59442873">
        <w:rPr>
          <w:rFonts w:ascii="Luciole" w:eastAsia="Luciole" w:hAnsi="Luciole" w:cs="Luciole"/>
          <w:sz w:val="22"/>
          <w:szCs w:val="22"/>
        </w:rPr>
        <w:t xml:space="preserve">, </w:t>
      </w:r>
      <w:r w:rsidR="23E2863B" w:rsidRPr="59442873">
        <w:rPr>
          <w:rFonts w:ascii="Luciole" w:eastAsia="Luciole" w:hAnsi="Luciole" w:cs="Luciole"/>
          <w:sz w:val="22"/>
          <w:szCs w:val="22"/>
        </w:rPr>
        <w:t>École Nationale Supérieure en Génie des Systèmes et de l'Innovation (</w:t>
      </w:r>
      <w:r w:rsidR="494F4DF3" w:rsidRPr="59442873">
        <w:rPr>
          <w:rFonts w:ascii="Luciole" w:eastAsia="Luciole" w:hAnsi="Luciole" w:cs="Luciole"/>
          <w:sz w:val="22"/>
          <w:szCs w:val="22"/>
        </w:rPr>
        <w:t>ENSGSI</w:t>
      </w:r>
      <w:r w:rsidR="37424194" w:rsidRPr="59442873">
        <w:rPr>
          <w:rFonts w:ascii="Luciole" w:eastAsia="Luciole" w:hAnsi="Luciole" w:cs="Luciole"/>
          <w:sz w:val="22"/>
          <w:szCs w:val="22"/>
        </w:rPr>
        <w:t>)</w:t>
      </w:r>
      <w:r w:rsidR="27A37086" w:rsidRPr="59442873">
        <w:rPr>
          <w:rFonts w:ascii="Luciole" w:eastAsia="Luciole" w:hAnsi="Luciole" w:cs="Luciole"/>
          <w:sz w:val="22"/>
          <w:szCs w:val="22"/>
        </w:rPr>
        <w:t>,</w:t>
      </w:r>
      <w:r w:rsidR="494F4DF3" w:rsidRPr="59442873">
        <w:rPr>
          <w:rFonts w:ascii="Luciole" w:eastAsia="Luciole" w:hAnsi="Luciole" w:cs="Luciole"/>
          <w:sz w:val="22"/>
          <w:szCs w:val="22"/>
        </w:rPr>
        <w:t xml:space="preserve"> Université de Lorraine</w:t>
      </w:r>
      <w:r w:rsidR="430F87A1" w:rsidRPr="59442873">
        <w:rPr>
          <w:rFonts w:ascii="Luciole" w:eastAsia="Luciole" w:hAnsi="Luciole" w:cs="Luciole"/>
          <w:sz w:val="22"/>
          <w:szCs w:val="22"/>
        </w:rPr>
        <w:t>.</w:t>
      </w:r>
    </w:p>
    <w:p w14:paraId="3EA3590D" w14:textId="2D7CC8AE" w:rsidR="6F08442F" w:rsidRDefault="6F08442F" w:rsidP="59442873">
      <w:pPr>
        <w:rPr>
          <w:rFonts w:ascii="Luciole" w:eastAsia="Luciole" w:hAnsi="Luciole" w:cs="Luciole"/>
          <w:b/>
          <w:bCs/>
          <w:u w:val="single"/>
        </w:rPr>
      </w:pPr>
      <w:r w:rsidRPr="59442873">
        <w:rPr>
          <w:rFonts w:ascii="Luciole" w:eastAsia="Luciole" w:hAnsi="Luciole" w:cs="Luciole"/>
          <w:b/>
          <w:bCs/>
          <w:u w:val="single"/>
        </w:rPr>
        <w:t xml:space="preserve">Axe 3. </w:t>
      </w:r>
      <w:r w:rsidR="099DA1CE" w:rsidRPr="59442873">
        <w:rPr>
          <w:rFonts w:ascii="Luciole" w:eastAsia="Luciole" w:hAnsi="Luciole" w:cs="Luciole"/>
          <w:b/>
          <w:bCs/>
          <w:u w:val="single"/>
        </w:rPr>
        <w:t>Se mouvoir</w:t>
      </w:r>
    </w:p>
    <w:p w14:paraId="5FB93075" w14:textId="47853756" w:rsidR="321E3180" w:rsidRDefault="321E3180" w:rsidP="59442873">
      <w:pPr>
        <w:spacing w:after="0"/>
        <w:ind w:firstLine="283"/>
      </w:pPr>
      <w:r w:rsidRPr="00C05D8E">
        <w:rPr>
          <w:rFonts w:ascii="Luciole" w:eastAsia="Luciole" w:hAnsi="Luciole" w:cs="Luciole"/>
          <w:b/>
          <w:bCs/>
        </w:rPr>
        <w:t>Éline H</w:t>
      </w:r>
      <w:r w:rsidR="00D45167">
        <w:rPr>
          <w:rFonts w:ascii="Luciole" w:eastAsia="Luciole" w:hAnsi="Luciole" w:cs="Luciole"/>
          <w:b/>
          <w:bCs/>
        </w:rPr>
        <w:t>azotte</w:t>
      </w:r>
      <w:r w:rsidR="5669BA6B" w:rsidRPr="59442873">
        <w:rPr>
          <w:rFonts w:ascii="Luciole" w:eastAsia="Luciole" w:hAnsi="Luciole" w:cs="Luciole"/>
        </w:rPr>
        <w:t>– SmartPaw : une étude participative pour analyser la locomotion des chiens-guides.</w:t>
      </w:r>
    </w:p>
    <w:p w14:paraId="466D28C0" w14:textId="76F147F1" w:rsidR="247F5182" w:rsidRDefault="247F5182" w:rsidP="59442873">
      <w:pPr>
        <w:rPr>
          <w:rFonts w:ascii="Luciole" w:eastAsia="Luciole" w:hAnsi="Luciole" w:cs="Luciole"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Doctorante</w:t>
      </w:r>
      <w:r w:rsidR="42AB8EB7" w:rsidRPr="59442873">
        <w:rPr>
          <w:rFonts w:ascii="Luciole" w:eastAsia="Luciole" w:hAnsi="Luciole" w:cs="Luciole"/>
          <w:sz w:val="22"/>
          <w:szCs w:val="22"/>
        </w:rPr>
        <w:t xml:space="preserve">, </w:t>
      </w:r>
      <w:r w:rsidR="60C558CF" w:rsidRPr="59442873">
        <w:rPr>
          <w:rFonts w:ascii="Luciole" w:eastAsia="Luciole" w:hAnsi="Luciole" w:cs="Luciole"/>
          <w:sz w:val="22"/>
          <w:szCs w:val="22"/>
        </w:rPr>
        <w:t>Laboratoire</w:t>
      </w:r>
      <w:r w:rsidRPr="59442873">
        <w:rPr>
          <w:rFonts w:ascii="Luciole" w:eastAsia="Luciole" w:hAnsi="Luciole" w:cs="Luciole"/>
          <w:sz w:val="22"/>
          <w:szCs w:val="22"/>
        </w:rPr>
        <w:t xml:space="preserve"> GEOLOC, Université Gustave Eiffel</w:t>
      </w:r>
      <w:r w:rsidR="2BDB12D8" w:rsidRPr="59442873">
        <w:rPr>
          <w:rFonts w:ascii="Luciole" w:eastAsia="Luciole" w:hAnsi="Luciole" w:cs="Luciole"/>
          <w:sz w:val="22"/>
          <w:szCs w:val="22"/>
        </w:rPr>
        <w:t>.</w:t>
      </w:r>
    </w:p>
    <w:p w14:paraId="4DB5ADFF" w14:textId="0EB80EE4" w:rsidR="7A81F963" w:rsidRDefault="7A81F963" w:rsidP="59442873">
      <w:pPr>
        <w:spacing w:after="0"/>
        <w:ind w:firstLine="283"/>
        <w:rPr>
          <w:rFonts w:ascii="Luciole" w:eastAsia="Luciole" w:hAnsi="Luciole" w:cs="Luciole"/>
        </w:rPr>
      </w:pPr>
      <w:r w:rsidRPr="00C05D8E">
        <w:rPr>
          <w:rFonts w:ascii="Luciole" w:eastAsia="Luciole" w:hAnsi="Luciole" w:cs="Luciole"/>
          <w:b/>
          <w:bCs/>
        </w:rPr>
        <w:t>Solyne M</w:t>
      </w:r>
      <w:r w:rsidR="00D45167">
        <w:rPr>
          <w:rFonts w:ascii="Luciole" w:eastAsia="Luciole" w:hAnsi="Luciole" w:cs="Luciole"/>
          <w:b/>
          <w:bCs/>
        </w:rPr>
        <w:t>iguet</w:t>
      </w:r>
      <w:r w:rsidR="3C18C05B" w:rsidRPr="59442873">
        <w:rPr>
          <w:rFonts w:ascii="Luciole" w:eastAsia="Luciole" w:hAnsi="Luciole" w:cs="Luciole"/>
        </w:rPr>
        <w:t xml:space="preserve"> – Retranscrire l’espace quotidien des personnes déficientes visuelles : enjeux méthodologiques d’adaptation et de création méthodologiques. </w:t>
      </w:r>
    </w:p>
    <w:p w14:paraId="22C2F4DB" w14:textId="764B2800" w:rsidR="7A81F963" w:rsidRDefault="7A81F963" w:rsidP="59442873">
      <w:pPr>
        <w:rPr>
          <w:rFonts w:ascii="Luciole" w:eastAsia="Luciole" w:hAnsi="Luciole" w:cs="Luciole"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Doctorante</w:t>
      </w:r>
      <w:r w:rsidR="1B4C8323" w:rsidRPr="59442873">
        <w:rPr>
          <w:rFonts w:ascii="Luciole" w:eastAsia="Luciole" w:hAnsi="Luciole" w:cs="Luciole"/>
          <w:sz w:val="22"/>
          <w:szCs w:val="22"/>
        </w:rPr>
        <w:t>, L</w:t>
      </w:r>
      <w:r w:rsidRPr="59442873">
        <w:rPr>
          <w:rFonts w:ascii="Luciole" w:eastAsia="Luciole" w:hAnsi="Luciole" w:cs="Luciole"/>
          <w:sz w:val="22"/>
          <w:szCs w:val="22"/>
        </w:rPr>
        <w:t>aboratoire Géographie-Cités, Université Paris 1 Panthéon-Sorbonne</w:t>
      </w:r>
      <w:r w:rsidR="3A4F1461" w:rsidRPr="59442873">
        <w:rPr>
          <w:rFonts w:ascii="Luciole" w:eastAsia="Luciole" w:hAnsi="Luciole" w:cs="Luciole"/>
          <w:sz w:val="22"/>
          <w:szCs w:val="22"/>
        </w:rPr>
        <w:t>.</w:t>
      </w:r>
    </w:p>
    <w:p w14:paraId="69A1CE51" w14:textId="491F3E41" w:rsidR="1E069C9E" w:rsidRDefault="1E069C9E" w:rsidP="59442873">
      <w:pPr>
        <w:rPr>
          <w:rFonts w:ascii="Luciole" w:eastAsia="Luciole" w:hAnsi="Luciole" w:cs="Luciole"/>
          <w:b/>
          <w:bCs/>
          <w:u w:val="single"/>
        </w:rPr>
      </w:pPr>
      <w:r w:rsidRPr="59442873">
        <w:rPr>
          <w:rFonts w:ascii="Luciole" w:eastAsia="Luciole" w:hAnsi="Luciole" w:cs="Luciole"/>
          <w:b/>
          <w:bCs/>
          <w:u w:val="single"/>
        </w:rPr>
        <w:t xml:space="preserve">Axe 4. </w:t>
      </w:r>
      <w:r w:rsidR="099DA1CE" w:rsidRPr="59442873">
        <w:rPr>
          <w:rFonts w:ascii="Luciole" w:eastAsia="Luciole" w:hAnsi="Luciole" w:cs="Luciole"/>
          <w:b/>
          <w:bCs/>
          <w:u w:val="single"/>
        </w:rPr>
        <w:t>Partager</w:t>
      </w:r>
    </w:p>
    <w:p w14:paraId="3B2A1871" w14:textId="2FBD5661" w:rsidR="5D1C2F90" w:rsidRDefault="5D1C2F90" w:rsidP="59442873">
      <w:pPr>
        <w:spacing w:after="0"/>
        <w:ind w:firstLine="283"/>
        <w:rPr>
          <w:rFonts w:ascii="Luciole" w:eastAsia="Luciole" w:hAnsi="Luciole" w:cs="Luciole"/>
        </w:rPr>
      </w:pPr>
      <w:r w:rsidRPr="00C05D8E">
        <w:rPr>
          <w:rFonts w:ascii="Luciole" w:eastAsia="Luciole" w:hAnsi="Luciole" w:cs="Luciole"/>
          <w:b/>
          <w:bCs/>
        </w:rPr>
        <w:t>Adrien R</w:t>
      </w:r>
      <w:r w:rsidR="00D45167">
        <w:rPr>
          <w:rFonts w:ascii="Luciole" w:eastAsia="Luciole" w:hAnsi="Luciole" w:cs="Luciole"/>
          <w:b/>
          <w:bCs/>
        </w:rPr>
        <w:t xml:space="preserve">oussillon </w:t>
      </w:r>
      <w:r w:rsidR="78458B4D" w:rsidRPr="59442873">
        <w:rPr>
          <w:rFonts w:ascii="Luciole" w:eastAsia="Luciole" w:hAnsi="Luciole" w:cs="Luciole"/>
        </w:rPr>
        <w:t>– Sentiment de solitude et déficience visuelle : mieux le comprendre pour mieux le prévenir.</w:t>
      </w:r>
      <w:r w:rsidRPr="59442873">
        <w:rPr>
          <w:rFonts w:ascii="Luciole" w:eastAsia="Luciole" w:hAnsi="Luciole" w:cs="Luciole"/>
        </w:rPr>
        <w:t xml:space="preserve"> </w:t>
      </w:r>
    </w:p>
    <w:p w14:paraId="4D3E6E51" w14:textId="3E63E9FF" w:rsidR="5D1C2F90" w:rsidRDefault="5D1C2F90" w:rsidP="59442873">
      <w:pPr>
        <w:rPr>
          <w:rFonts w:ascii="Luciole" w:eastAsia="Luciole" w:hAnsi="Luciole" w:cs="Luciole"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Doctorant</w:t>
      </w:r>
      <w:r w:rsidR="217AE89A" w:rsidRPr="59442873">
        <w:rPr>
          <w:rFonts w:ascii="Luciole" w:eastAsia="Luciole" w:hAnsi="Luciole" w:cs="Luciole"/>
          <w:sz w:val="22"/>
          <w:szCs w:val="22"/>
        </w:rPr>
        <w:t xml:space="preserve">, </w:t>
      </w:r>
      <w:r w:rsidR="7E795978" w:rsidRPr="59442873">
        <w:rPr>
          <w:rFonts w:ascii="Luciole" w:eastAsia="Luciole" w:hAnsi="Luciole" w:cs="Luciole"/>
          <w:sz w:val="22"/>
          <w:szCs w:val="22"/>
        </w:rPr>
        <w:t>Unité de recherche Développement Individu Processus Handicap Éducation (</w:t>
      </w:r>
      <w:r w:rsidRPr="59442873">
        <w:rPr>
          <w:rFonts w:ascii="Luciole" w:eastAsia="Luciole" w:hAnsi="Luciole" w:cs="Luciole"/>
          <w:sz w:val="22"/>
          <w:szCs w:val="22"/>
        </w:rPr>
        <w:t>DIPHE</w:t>
      </w:r>
      <w:r w:rsidR="5E1C94FF" w:rsidRPr="59442873">
        <w:rPr>
          <w:rFonts w:ascii="Luciole" w:eastAsia="Luciole" w:hAnsi="Luciole" w:cs="Luciole"/>
          <w:sz w:val="22"/>
          <w:szCs w:val="22"/>
        </w:rPr>
        <w:t>)</w:t>
      </w:r>
      <w:r w:rsidRPr="59442873">
        <w:rPr>
          <w:rFonts w:ascii="Luciole" w:eastAsia="Luciole" w:hAnsi="Luciole" w:cs="Luciole"/>
          <w:sz w:val="22"/>
          <w:szCs w:val="22"/>
        </w:rPr>
        <w:t>, Université Lyon 2</w:t>
      </w:r>
      <w:r w:rsidR="3F0119A2" w:rsidRPr="59442873">
        <w:rPr>
          <w:rFonts w:ascii="Luciole" w:eastAsia="Luciole" w:hAnsi="Luciole" w:cs="Luciole"/>
          <w:sz w:val="22"/>
          <w:szCs w:val="22"/>
        </w:rPr>
        <w:t>.</w:t>
      </w:r>
    </w:p>
    <w:p w14:paraId="1EDA27D2" w14:textId="15C5D6E5" w:rsidR="5D1C2F90" w:rsidRDefault="5D1C2F90" w:rsidP="59442873">
      <w:pPr>
        <w:spacing w:after="0"/>
        <w:ind w:firstLine="283"/>
      </w:pPr>
      <w:r w:rsidRPr="00C05D8E">
        <w:rPr>
          <w:rFonts w:ascii="Luciole" w:eastAsia="Luciole" w:hAnsi="Luciole" w:cs="Luciole"/>
          <w:b/>
          <w:bCs/>
        </w:rPr>
        <w:t>Marine T</w:t>
      </w:r>
      <w:r w:rsidR="00D45167">
        <w:rPr>
          <w:rFonts w:ascii="Luciole" w:eastAsia="Luciole" w:hAnsi="Luciole" w:cs="Luciole"/>
          <w:b/>
          <w:bCs/>
        </w:rPr>
        <w:t>ena</w:t>
      </w:r>
      <w:r w:rsidR="6B49D35E" w:rsidRPr="59442873">
        <w:rPr>
          <w:rFonts w:ascii="Luciole" w:eastAsia="Luciole" w:hAnsi="Luciole" w:cs="Luciole"/>
        </w:rPr>
        <w:t xml:space="preserve"> – Optimiser le témoignage judicaire des personnes en situation de handicap visuel : évaluation des théories implicites des enquêteurs, de leurs pratiques professionnelles et adaptation du protocole d’entretien collectif.</w:t>
      </w:r>
    </w:p>
    <w:p w14:paraId="0D7A6E32" w14:textId="74DDFF43" w:rsidR="587481DC" w:rsidRDefault="587481DC" w:rsidP="59442873">
      <w:pPr>
        <w:rPr>
          <w:rFonts w:ascii="Luciole" w:eastAsia="Luciole" w:hAnsi="Luciole" w:cs="Luciole"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Doctorante</w:t>
      </w:r>
      <w:r w:rsidR="190D374F" w:rsidRPr="59442873">
        <w:rPr>
          <w:rFonts w:ascii="Luciole" w:eastAsia="Luciole" w:hAnsi="Luciole" w:cs="Luciole"/>
          <w:sz w:val="22"/>
          <w:szCs w:val="22"/>
        </w:rPr>
        <w:t>, L</w:t>
      </w:r>
      <w:r w:rsidR="106FBE23" w:rsidRPr="59442873">
        <w:rPr>
          <w:rFonts w:ascii="Luciole" w:eastAsia="Luciole" w:hAnsi="Luciole" w:cs="Luciole"/>
          <w:sz w:val="22"/>
          <w:szCs w:val="22"/>
        </w:rPr>
        <w:t>aboratoire Cognition, Langues, Langage, Ergonomie (</w:t>
      </w:r>
      <w:r w:rsidRPr="59442873">
        <w:rPr>
          <w:rFonts w:ascii="Luciole" w:eastAsia="Luciole" w:hAnsi="Luciole" w:cs="Luciole"/>
          <w:sz w:val="22"/>
          <w:szCs w:val="22"/>
        </w:rPr>
        <w:t>CLLE</w:t>
      </w:r>
      <w:r w:rsidR="567AF22E" w:rsidRPr="59442873">
        <w:rPr>
          <w:rFonts w:ascii="Luciole" w:eastAsia="Luciole" w:hAnsi="Luciole" w:cs="Luciole"/>
          <w:sz w:val="22"/>
          <w:szCs w:val="22"/>
        </w:rPr>
        <w:t>)</w:t>
      </w:r>
      <w:r w:rsidRPr="59442873">
        <w:rPr>
          <w:rFonts w:ascii="Luciole" w:eastAsia="Luciole" w:hAnsi="Luciole" w:cs="Luciole"/>
          <w:sz w:val="22"/>
          <w:szCs w:val="22"/>
        </w:rPr>
        <w:t>, Université Toulouse Jean Jaures</w:t>
      </w:r>
      <w:r w:rsidR="339C4807" w:rsidRPr="59442873">
        <w:rPr>
          <w:rFonts w:ascii="Luciole" w:eastAsia="Luciole" w:hAnsi="Luciole" w:cs="Luciole"/>
          <w:sz w:val="22"/>
          <w:szCs w:val="22"/>
        </w:rPr>
        <w:t>.</w:t>
      </w:r>
    </w:p>
    <w:p w14:paraId="3D8E5FD9" w14:textId="20BC16F2" w:rsidR="3AF13228" w:rsidRDefault="3AF13228">
      <w:r w:rsidRPr="59442873">
        <w:rPr>
          <w:rFonts w:ascii="Luciole" w:eastAsia="Luciole" w:hAnsi="Luciole" w:cs="Luciole"/>
        </w:rPr>
        <w:lastRenderedPageBreak/>
        <w:t xml:space="preserve">16h15 </w:t>
      </w:r>
      <w:r w:rsidR="00B15ECD" w:rsidRPr="59442873">
        <w:rPr>
          <w:rFonts w:ascii="Luciole" w:eastAsia="Luciole" w:hAnsi="Luciole" w:cs="Luciole"/>
        </w:rPr>
        <w:t>–</w:t>
      </w:r>
      <w:r w:rsidRPr="59442873">
        <w:rPr>
          <w:rFonts w:ascii="Luciole" w:eastAsia="Luciole" w:hAnsi="Luciole" w:cs="Luciole"/>
        </w:rPr>
        <w:t xml:space="preserve"> </w:t>
      </w:r>
      <w:r w:rsidR="37B8692A" w:rsidRPr="59442873">
        <w:rPr>
          <w:rFonts w:ascii="Luciole" w:eastAsia="Luciole" w:hAnsi="Luciole" w:cs="Luciole"/>
        </w:rPr>
        <w:t>T</w:t>
      </w:r>
      <w:r w:rsidRPr="59442873">
        <w:rPr>
          <w:rFonts w:ascii="Luciole" w:eastAsia="Luciole" w:hAnsi="Luciole" w:cs="Luciole"/>
        </w:rPr>
        <w:t>able ronde</w:t>
      </w:r>
    </w:p>
    <w:p w14:paraId="5C6BA3DA" w14:textId="3C83145C" w:rsidR="4889723C" w:rsidRDefault="4889723C" w:rsidP="59442873">
      <w:pPr>
        <w:rPr>
          <w:rFonts w:ascii="Luciole" w:eastAsia="Luciole" w:hAnsi="Luciole" w:cs="Luciole"/>
        </w:rPr>
      </w:pPr>
      <w:r w:rsidRPr="59442873">
        <w:rPr>
          <w:rFonts w:ascii="Luciole" w:eastAsia="Luciole" w:hAnsi="Luciole" w:cs="Luciole"/>
        </w:rPr>
        <w:t xml:space="preserve">Cette table donnera la parole </w:t>
      </w:r>
      <w:r w:rsidR="63C39B2B" w:rsidRPr="59442873">
        <w:rPr>
          <w:rFonts w:ascii="Luciole" w:eastAsia="Luciole" w:hAnsi="Luciole" w:cs="Luciole"/>
        </w:rPr>
        <w:t xml:space="preserve">de jeunes chercheurs et chercheuses concernés par </w:t>
      </w:r>
      <w:r w:rsidRPr="59442873">
        <w:rPr>
          <w:rFonts w:ascii="Luciole" w:eastAsia="Luciole" w:hAnsi="Luciole" w:cs="Luciole"/>
        </w:rPr>
        <w:t>une déficience visuelle</w:t>
      </w:r>
      <w:r w:rsidR="30547592" w:rsidRPr="59442873">
        <w:rPr>
          <w:rFonts w:ascii="Luciole" w:eastAsia="Luciole" w:hAnsi="Luciole" w:cs="Luciole"/>
        </w:rPr>
        <w:t xml:space="preserve">. </w:t>
      </w:r>
      <w:r w:rsidR="30547592" w:rsidRPr="59442873">
        <w:rPr>
          <w:rFonts w:ascii="Luciole" w:eastAsia="Luciole" w:hAnsi="Luciole" w:cs="Luciole"/>
          <w:b/>
          <w:bCs/>
        </w:rPr>
        <w:t>Saliha</w:t>
      </w:r>
      <w:r w:rsidR="7717AA5C" w:rsidRPr="59442873">
        <w:rPr>
          <w:rFonts w:ascii="Luciole" w:eastAsia="Luciole" w:hAnsi="Luciole" w:cs="Luciole"/>
          <w:b/>
          <w:bCs/>
        </w:rPr>
        <w:t xml:space="preserve"> Dursun</w:t>
      </w:r>
      <w:r w:rsidR="30547592" w:rsidRPr="59442873">
        <w:rPr>
          <w:rFonts w:ascii="Luciole" w:eastAsia="Luciole" w:hAnsi="Luciole" w:cs="Luciole"/>
        </w:rPr>
        <w:t xml:space="preserve">, doctorante ; </w:t>
      </w:r>
      <w:r w:rsidR="30547592" w:rsidRPr="59442873">
        <w:rPr>
          <w:rFonts w:ascii="Luciole" w:eastAsia="Luciole" w:hAnsi="Luciole" w:cs="Luciole"/>
          <w:b/>
          <w:bCs/>
        </w:rPr>
        <w:t>Maxime</w:t>
      </w:r>
      <w:r w:rsidR="35970120" w:rsidRPr="59442873">
        <w:rPr>
          <w:rFonts w:ascii="Luciole" w:eastAsia="Luciole" w:hAnsi="Luciole" w:cs="Luciole"/>
          <w:b/>
          <w:bCs/>
        </w:rPr>
        <w:t xml:space="preserve"> Lokietek</w:t>
      </w:r>
      <w:r w:rsidR="30547592" w:rsidRPr="59442873">
        <w:rPr>
          <w:rFonts w:ascii="Luciole" w:eastAsia="Luciole" w:hAnsi="Luciole" w:cs="Luciole"/>
        </w:rPr>
        <w:t xml:space="preserve">, doctorant </w:t>
      </w:r>
      <w:r w:rsidR="49F9DCD0" w:rsidRPr="59442873">
        <w:rPr>
          <w:rFonts w:ascii="Luciole" w:eastAsia="Luciole" w:hAnsi="Luciole" w:cs="Luciole"/>
        </w:rPr>
        <w:t xml:space="preserve">et président de l’association Bibliosphere, </w:t>
      </w:r>
      <w:r w:rsidR="30547592" w:rsidRPr="59442873">
        <w:rPr>
          <w:rFonts w:ascii="Luciole" w:eastAsia="Luciole" w:hAnsi="Luciole" w:cs="Luciole"/>
        </w:rPr>
        <w:t xml:space="preserve">et </w:t>
      </w:r>
      <w:r w:rsidR="30547592" w:rsidRPr="59442873">
        <w:rPr>
          <w:rFonts w:ascii="Luciole" w:eastAsia="Luciole" w:hAnsi="Luciole" w:cs="Luciole"/>
          <w:b/>
          <w:bCs/>
        </w:rPr>
        <w:t>Benjamin</w:t>
      </w:r>
      <w:r w:rsidR="054C38F6" w:rsidRPr="59442873">
        <w:rPr>
          <w:rFonts w:ascii="Luciole" w:eastAsia="Luciole" w:hAnsi="Luciole" w:cs="Luciole"/>
          <w:b/>
          <w:bCs/>
        </w:rPr>
        <w:t xml:space="preserve"> Mathieu</w:t>
      </w:r>
      <w:r w:rsidR="30547592" w:rsidRPr="59442873">
        <w:rPr>
          <w:rFonts w:ascii="Luciole" w:eastAsia="Luciole" w:hAnsi="Luciole" w:cs="Luciole"/>
        </w:rPr>
        <w:t>, post-doctorant</w:t>
      </w:r>
      <w:r w:rsidR="42C62551" w:rsidRPr="59442873">
        <w:rPr>
          <w:rFonts w:ascii="Luciole" w:eastAsia="Luciole" w:hAnsi="Luciole" w:cs="Luciole"/>
        </w:rPr>
        <w:t>,</w:t>
      </w:r>
      <w:r w:rsidR="30547592" w:rsidRPr="59442873">
        <w:rPr>
          <w:rFonts w:ascii="Luciole" w:eastAsia="Luciole" w:hAnsi="Luciole" w:cs="Luciole"/>
        </w:rPr>
        <w:t xml:space="preserve"> échangerons sur leur rapport à la recherche</w:t>
      </w:r>
      <w:r w:rsidR="7331D4B8" w:rsidRPr="59442873">
        <w:rPr>
          <w:rFonts w:ascii="Luciole" w:eastAsia="Luciole" w:hAnsi="Luciole" w:cs="Luciole"/>
        </w:rPr>
        <w:t xml:space="preserve"> et leurs expériences dans le monde académique.</w:t>
      </w:r>
    </w:p>
    <w:p w14:paraId="61F974C0" w14:textId="3DD130F1" w:rsidR="3AF13228" w:rsidRDefault="3AF13228">
      <w:r w:rsidRPr="59442873">
        <w:rPr>
          <w:rFonts w:ascii="Luciole" w:eastAsia="Luciole" w:hAnsi="Luciole" w:cs="Luciole"/>
        </w:rPr>
        <w:t>À partir de 17h45</w:t>
      </w:r>
      <w:r w:rsidR="76B7A226" w:rsidRPr="59442873">
        <w:rPr>
          <w:rFonts w:ascii="Luciole" w:eastAsia="Luciole" w:hAnsi="Luciole" w:cs="Luciole"/>
        </w:rPr>
        <w:t xml:space="preserve"> – </w:t>
      </w:r>
      <w:r w:rsidR="0D47F1A8" w:rsidRPr="59442873">
        <w:rPr>
          <w:rFonts w:ascii="Luciole" w:eastAsia="Luciole" w:hAnsi="Luciole" w:cs="Luciole"/>
        </w:rPr>
        <w:t>C</w:t>
      </w:r>
      <w:r w:rsidRPr="59442873">
        <w:rPr>
          <w:rFonts w:ascii="Luciole" w:eastAsia="Luciole" w:hAnsi="Luciole" w:cs="Luciole"/>
        </w:rPr>
        <w:t>o</w:t>
      </w:r>
      <w:r w:rsidR="3C61B587" w:rsidRPr="59442873">
        <w:rPr>
          <w:rFonts w:ascii="Luciole" w:eastAsia="Luciole" w:hAnsi="Luciole" w:cs="Luciole"/>
        </w:rPr>
        <w:t>nclusion</w:t>
      </w:r>
      <w:r w:rsidR="002F7109">
        <w:rPr>
          <w:rFonts w:ascii="Luciole" w:eastAsia="Luciole" w:hAnsi="Luciole" w:cs="Luciole"/>
        </w:rPr>
        <w:t xml:space="preserve">, remise des prix </w:t>
      </w:r>
      <w:r w:rsidR="76B7A226" w:rsidRPr="59442873">
        <w:rPr>
          <w:rFonts w:ascii="Luciole" w:eastAsia="Luciole" w:hAnsi="Luciole" w:cs="Luciole"/>
        </w:rPr>
        <w:t>et co</w:t>
      </w:r>
      <w:r w:rsidRPr="59442873">
        <w:rPr>
          <w:rFonts w:ascii="Luciole" w:eastAsia="Luciole" w:hAnsi="Luciole" w:cs="Luciole"/>
        </w:rPr>
        <w:t xml:space="preserve">cktail de </w:t>
      </w:r>
      <w:r w:rsidR="6AE7B8DB" w:rsidRPr="59442873">
        <w:rPr>
          <w:rFonts w:ascii="Luciole" w:eastAsia="Luciole" w:hAnsi="Luciole" w:cs="Luciole"/>
        </w:rPr>
        <w:t>clôture</w:t>
      </w:r>
      <w:r w:rsidRPr="59442873">
        <w:rPr>
          <w:rFonts w:ascii="Luciole" w:eastAsia="Luciole" w:hAnsi="Luciole" w:cs="Luciole"/>
        </w:rPr>
        <w:t xml:space="preserve"> de la demi-journée</w:t>
      </w:r>
    </w:p>
    <w:p w14:paraId="0BFAF4A3" w14:textId="6645E08F" w:rsidR="59442873" w:rsidRDefault="59442873" w:rsidP="59442873">
      <w:pPr>
        <w:rPr>
          <w:rFonts w:ascii="Luciole" w:eastAsia="Luciole" w:hAnsi="Luciole" w:cs="Luciole"/>
        </w:rPr>
      </w:pPr>
    </w:p>
    <w:p w14:paraId="5E7BBF52" w14:textId="1E3467C9" w:rsidR="59442873" w:rsidRDefault="59442873" w:rsidP="59442873">
      <w:pPr>
        <w:rPr>
          <w:rFonts w:ascii="Luciole" w:eastAsia="Luciole" w:hAnsi="Luciole" w:cs="Luciole"/>
        </w:rPr>
      </w:pPr>
    </w:p>
    <w:p w14:paraId="765CE923" w14:textId="3A808494" w:rsidR="17FA9EF0" w:rsidRDefault="17FA9EF0">
      <w:r w:rsidRPr="59442873">
        <w:rPr>
          <w:rFonts w:ascii="Luciole" w:eastAsia="Luciole" w:hAnsi="Luciole" w:cs="Luciole"/>
        </w:rPr>
        <w:t>Inscription gratuite mais obligatoire</w:t>
      </w:r>
      <w:r w:rsidR="29A02615" w:rsidRPr="59442873">
        <w:rPr>
          <w:rFonts w:ascii="Luciole" w:eastAsia="Luciole" w:hAnsi="Luciole" w:cs="Luciole"/>
        </w:rPr>
        <w:t xml:space="preserve"> via ce lien : </w:t>
      </w:r>
      <w:hyperlink r:id="rId12">
        <w:r w:rsidR="29A02615" w:rsidRPr="59442873">
          <w:rPr>
            <w:rStyle w:val="Lienhypertexte"/>
            <w:rFonts w:ascii="Luciole" w:eastAsia="Luciole" w:hAnsi="Luciole" w:cs="Luciole"/>
          </w:rPr>
          <w:t>https://enquetes.univ-eiffel.fr/index.php/191396?lang=fr</w:t>
        </w:r>
      </w:hyperlink>
      <w:r w:rsidR="29A02615" w:rsidRPr="59442873">
        <w:rPr>
          <w:rFonts w:ascii="Luciole" w:eastAsia="Luciole" w:hAnsi="Luciole" w:cs="Luciole"/>
        </w:rPr>
        <w:t xml:space="preserve"> </w:t>
      </w:r>
    </w:p>
    <w:p w14:paraId="0D1CF225" w14:textId="3CD975D2" w:rsidR="29A02615" w:rsidRDefault="29A02615" w:rsidP="59442873">
      <w:pPr>
        <w:rPr>
          <w:rFonts w:ascii="Luciole" w:eastAsia="Luciole" w:hAnsi="Luciole" w:cs="Luciole"/>
        </w:rPr>
      </w:pPr>
      <w:r w:rsidRPr="59442873">
        <w:rPr>
          <w:rFonts w:ascii="Luciole" w:eastAsia="Luciole" w:hAnsi="Luciole" w:cs="Luciole"/>
        </w:rPr>
        <w:t xml:space="preserve">Pour toute question : </w:t>
      </w:r>
      <w:hyperlink r:id="rId13">
        <w:r w:rsidRPr="59442873">
          <w:rPr>
            <w:rStyle w:val="Lienhypertexte"/>
            <w:rFonts w:ascii="Luciole" w:eastAsia="Luciole" w:hAnsi="Luciole" w:cs="Luciole"/>
          </w:rPr>
          <w:t>vision-participative-contact@listes.univ-eiffel.fr</w:t>
        </w:r>
      </w:hyperlink>
    </w:p>
    <w:p w14:paraId="09437010" w14:textId="76048D8D" w:rsidR="59442873" w:rsidRDefault="59442873" w:rsidP="59442873">
      <w:pPr>
        <w:rPr>
          <w:rFonts w:ascii="Luciole" w:eastAsia="Luciole" w:hAnsi="Luciole" w:cs="Luciole"/>
        </w:rPr>
      </w:pPr>
    </w:p>
    <w:p w14:paraId="03A579A0" w14:textId="0769F37C" w:rsidR="59442873" w:rsidRDefault="59442873" w:rsidP="59442873">
      <w:pPr>
        <w:rPr>
          <w:rFonts w:ascii="Luciole" w:eastAsia="Luciole" w:hAnsi="Luciole" w:cs="Luciole"/>
        </w:rPr>
      </w:pPr>
    </w:p>
    <w:p w14:paraId="047D12E9" w14:textId="126AF665" w:rsidR="59442873" w:rsidRDefault="59442873" w:rsidP="59442873">
      <w:pPr>
        <w:rPr>
          <w:rFonts w:ascii="Luciole" w:eastAsia="Luciole" w:hAnsi="Luciole" w:cs="Luciole"/>
        </w:rPr>
      </w:pPr>
    </w:p>
    <w:p w14:paraId="689DFE51" w14:textId="72E45CD1" w:rsidR="59442873" w:rsidRDefault="59442873" w:rsidP="59442873">
      <w:pPr>
        <w:rPr>
          <w:rFonts w:ascii="Luciole" w:eastAsia="Luciole" w:hAnsi="Luciole" w:cs="Luciole"/>
        </w:rPr>
      </w:pPr>
    </w:p>
    <w:p w14:paraId="38A22C42" w14:textId="6AF407DB" w:rsidR="59442873" w:rsidRDefault="59442873" w:rsidP="59442873">
      <w:pPr>
        <w:rPr>
          <w:rFonts w:ascii="Luciole" w:eastAsia="Luciole" w:hAnsi="Luciole" w:cs="Luciole"/>
        </w:rPr>
      </w:pPr>
    </w:p>
    <w:p w14:paraId="3E372749" w14:textId="4AFB5D7F" w:rsidR="59442873" w:rsidRDefault="59442873" w:rsidP="59442873">
      <w:pPr>
        <w:rPr>
          <w:rFonts w:ascii="Luciole" w:eastAsia="Luciole" w:hAnsi="Luciole" w:cs="Luciole"/>
        </w:rPr>
      </w:pPr>
    </w:p>
    <w:p w14:paraId="0DB2B15E" w14:textId="7513EC3B" w:rsidR="29A02615" w:rsidRDefault="29A02615" w:rsidP="59442873">
      <w:pPr>
        <w:jc w:val="center"/>
        <w:rPr>
          <w:rFonts w:ascii="Luciole" w:eastAsia="Luciole" w:hAnsi="Luciole" w:cs="Luciole"/>
        </w:rPr>
      </w:pPr>
      <w:r>
        <w:rPr>
          <w:noProof/>
        </w:rPr>
        <w:drawing>
          <wp:inline distT="0" distB="0" distL="0" distR="0" wp14:anchorId="4C111551" wp14:editId="216DF75A">
            <wp:extent cx="1547771" cy="1547771"/>
            <wp:effectExtent l="0" t="0" r="0" b="0"/>
            <wp:docPr id="117951000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10002" name="Picture 117951000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7771" cy="154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29A02615">
      <w:footerReference w:type="defaul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C0398" w14:textId="77777777" w:rsidR="00602E9F" w:rsidRDefault="00602E9F" w:rsidP="00602E9F">
      <w:pPr>
        <w:spacing w:after="0" w:line="240" w:lineRule="auto"/>
      </w:pPr>
      <w:r>
        <w:separator/>
      </w:r>
    </w:p>
  </w:endnote>
  <w:endnote w:type="continuationSeparator" w:id="0">
    <w:p w14:paraId="291E18D6" w14:textId="77777777" w:rsidR="00602E9F" w:rsidRDefault="00602E9F" w:rsidP="00602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Luciole">
    <w:panose1 w:val="020B0500020200000003"/>
    <w:charset w:val="00"/>
    <w:family w:val="swiss"/>
    <w:pitch w:val="variable"/>
    <w:sig w:usb0="A000000F" w:usb1="00002063" w:usb2="00000000" w:usb3="00000000" w:csb0="00000003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48158" w14:textId="77777777" w:rsidR="00602E9F" w:rsidRPr="00255819" w:rsidRDefault="00602E9F">
    <w:pPr>
      <w:pStyle w:val="Pieddepage"/>
      <w:jc w:val="center"/>
      <w:rPr>
        <w:caps/>
      </w:rPr>
    </w:pPr>
    <w:r w:rsidRPr="00255819">
      <w:rPr>
        <w:caps/>
      </w:rPr>
      <w:fldChar w:fldCharType="begin"/>
    </w:r>
    <w:r w:rsidRPr="00255819">
      <w:rPr>
        <w:caps/>
      </w:rPr>
      <w:instrText>PAGE   \* MERGEFORMAT</w:instrText>
    </w:r>
    <w:r w:rsidRPr="00255819">
      <w:rPr>
        <w:caps/>
      </w:rPr>
      <w:fldChar w:fldCharType="separate"/>
    </w:r>
    <w:r w:rsidRPr="00255819">
      <w:rPr>
        <w:caps/>
      </w:rPr>
      <w:t>2</w:t>
    </w:r>
    <w:r w:rsidRPr="00255819">
      <w:rPr>
        <w:caps/>
      </w:rPr>
      <w:fldChar w:fldCharType="end"/>
    </w:r>
  </w:p>
  <w:p w14:paraId="79DAECC3" w14:textId="77777777" w:rsidR="00602E9F" w:rsidRDefault="00602E9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7AB08" w14:textId="77777777" w:rsidR="00602E9F" w:rsidRDefault="00602E9F" w:rsidP="00602E9F">
      <w:pPr>
        <w:spacing w:after="0" w:line="240" w:lineRule="auto"/>
      </w:pPr>
      <w:r>
        <w:separator/>
      </w:r>
    </w:p>
  </w:footnote>
  <w:footnote w:type="continuationSeparator" w:id="0">
    <w:p w14:paraId="660C10D6" w14:textId="77777777" w:rsidR="00602E9F" w:rsidRDefault="00602E9F" w:rsidP="00602E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EB397"/>
    <w:multiLevelType w:val="hybridMultilevel"/>
    <w:tmpl w:val="CE3454F0"/>
    <w:lvl w:ilvl="0" w:tplc="FC247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EAD7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FE18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E8DD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9038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F455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70DD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36DA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606C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AE5636"/>
    <w:rsid w:val="001921CB"/>
    <w:rsid w:val="00255819"/>
    <w:rsid w:val="002F7109"/>
    <w:rsid w:val="00395DB6"/>
    <w:rsid w:val="00575DC1"/>
    <w:rsid w:val="00602E9F"/>
    <w:rsid w:val="00B15ECD"/>
    <w:rsid w:val="00C05D8E"/>
    <w:rsid w:val="00D45167"/>
    <w:rsid w:val="00ED5790"/>
    <w:rsid w:val="02166F85"/>
    <w:rsid w:val="0273919F"/>
    <w:rsid w:val="030BCD77"/>
    <w:rsid w:val="054C38F6"/>
    <w:rsid w:val="060DAA30"/>
    <w:rsid w:val="060F5F40"/>
    <w:rsid w:val="062E4727"/>
    <w:rsid w:val="065879C1"/>
    <w:rsid w:val="07BF6D49"/>
    <w:rsid w:val="093AF0FE"/>
    <w:rsid w:val="099DA1CE"/>
    <w:rsid w:val="09A34BC0"/>
    <w:rsid w:val="09DBAF56"/>
    <w:rsid w:val="0A14441A"/>
    <w:rsid w:val="0A16CE48"/>
    <w:rsid w:val="0A60C27C"/>
    <w:rsid w:val="0B0A3C10"/>
    <w:rsid w:val="0B59A992"/>
    <w:rsid w:val="0BCC73C8"/>
    <w:rsid w:val="0CB06E24"/>
    <w:rsid w:val="0CE9F171"/>
    <w:rsid w:val="0D47F1A8"/>
    <w:rsid w:val="0D486A6A"/>
    <w:rsid w:val="0D9BF453"/>
    <w:rsid w:val="0E1329D9"/>
    <w:rsid w:val="0E443F12"/>
    <w:rsid w:val="0E8607AB"/>
    <w:rsid w:val="0EBBD20F"/>
    <w:rsid w:val="0F619CE1"/>
    <w:rsid w:val="106FBE23"/>
    <w:rsid w:val="120CF0EB"/>
    <w:rsid w:val="122FA82B"/>
    <w:rsid w:val="149253C8"/>
    <w:rsid w:val="14DDCA82"/>
    <w:rsid w:val="15BEE17C"/>
    <w:rsid w:val="15ED7674"/>
    <w:rsid w:val="16E608D2"/>
    <w:rsid w:val="16FBCB91"/>
    <w:rsid w:val="17FA9EF0"/>
    <w:rsid w:val="184BEA83"/>
    <w:rsid w:val="185E9652"/>
    <w:rsid w:val="190D374F"/>
    <w:rsid w:val="1970047D"/>
    <w:rsid w:val="197D6140"/>
    <w:rsid w:val="19A62A12"/>
    <w:rsid w:val="19C55102"/>
    <w:rsid w:val="1AE8ED00"/>
    <w:rsid w:val="1B4C8323"/>
    <w:rsid w:val="1C8D5BE2"/>
    <w:rsid w:val="1E069C9E"/>
    <w:rsid w:val="1E627325"/>
    <w:rsid w:val="1EAAFE31"/>
    <w:rsid w:val="1F07138A"/>
    <w:rsid w:val="1FBCF15B"/>
    <w:rsid w:val="203C6898"/>
    <w:rsid w:val="208B15C8"/>
    <w:rsid w:val="217AE89A"/>
    <w:rsid w:val="21E19FE9"/>
    <w:rsid w:val="21FEDBFE"/>
    <w:rsid w:val="231A5990"/>
    <w:rsid w:val="23C13D65"/>
    <w:rsid w:val="23E2863B"/>
    <w:rsid w:val="247F5182"/>
    <w:rsid w:val="24A37390"/>
    <w:rsid w:val="24AB517C"/>
    <w:rsid w:val="24C59575"/>
    <w:rsid w:val="252BE274"/>
    <w:rsid w:val="2552BDD6"/>
    <w:rsid w:val="256B9283"/>
    <w:rsid w:val="26218251"/>
    <w:rsid w:val="278E1885"/>
    <w:rsid w:val="27A37086"/>
    <w:rsid w:val="284FC178"/>
    <w:rsid w:val="28C6B3C6"/>
    <w:rsid w:val="2910210F"/>
    <w:rsid w:val="29A02615"/>
    <w:rsid w:val="2B9E6208"/>
    <w:rsid w:val="2BA1943E"/>
    <w:rsid w:val="2BDB12D8"/>
    <w:rsid w:val="2BEA91B7"/>
    <w:rsid w:val="2C4155D7"/>
    <w:rsid w:val="2C7C009E"/>
    <w:rsid w:val="2CA05674"/>
    <w:rsid w:val="2D1B6AEF"/>
    <w:rsid w:val="2DF18D7A"/>
    <w:rsid w:val="2E13AF69"/>
    <w:rsid w:val="2E72460D"/>
    <w:rsid w:val="2E937EF4"/>
    <w:rsid w:val="2F136F62"/>
    <w:rsid w:val="2F6A5A8E"/>
    <w:rsid w:val="2F90782C"/>
    <w:rsid w:val="3017EE29"/>
    <w:rsid w:val="3022EEB6"/>
    <w:rsid w:val="30547592"/>
    <w:rsid w:val="307C9021"/>
    <w:rsid w:val="311FD27A"/>
    <w:rsid w:val="317CC7EF"/>
    <w:rsid w:val="31CFB13C"/>
    <w:rsid w:val="321E3180"/>
    <w:rsid w:val="324645ED"/>
    <w:rsid w:val="3340C890"/>
    <w:rsid w:val="339A43C5"/>
    <w:rsid w:val="339C4807"/>
    <w:rsid w:val="33CDBB89"/>
    <w:rsid w:val="340A854E"/>
    <w:rsid w:val="3468335A"/>
    <w:rsid w:val="3532C802"/>
    <w:rsid w:val="3571A8B5"/>
    <w:rsid w:val="35970120"/>
    <w:rsid w:val="37424194"/>
    <w:rsid w:val="37AE5636"/>
    <w:rsid w:val="37B8692A"/>
    <w:rsid w:val="38FD49B8"/>
    <w:rsid w:val="39F36DCA"/>
    <w:rsid w:val="3A4F1461"/>
    <w:rsid w:val="3AF13228"/>
    <w:rsid w:val="3AFEDBBD"/>
    <w:rsid w:val="3B5631FD"/>
    <w:rsid w:val="3B653D6B"/>
    <w:rsid w:val="3BA3D09A"/>
    <w:rsid w:val="3BC04129"/>
    <w:rsid w:val="3C18C05B"/>
    <w:rsid w:val="3C1C173B"/>
    <w:rsid w:val="3C387D39"/>
    <w:rsid w:val="3C61B587"/>
    <w:rsid w:val="3D5DB1F6"/>
    <w:rsid w:val="3D8351CE"/>
    <w:rsid w:val="3E2E353B"/>
    <w:rsid w:val="3E61038D"/>
    <w:rsid w:val="3E8A9354"/>
    <w:rsid w:val="3F0119A2"/>
    <w:rsid w:val="407AAE50"/>
    <w:rsid w:val="40E59CBB"/>
    <w:rsid w:val="42AB8EB7"/>
    <w:rsid w:val="42AF80DE"/>
    <w:rsid w:val="42C62551"/>
    <w:rsid w:val="42D40110"/>
    <w:rsid w:val="430F87A1"/>
    <w:rsid w:val="447467BC"/>
    <w:rsid w:val="448AB3DA"/>
    <w:rsid w:val="44926A3F"/>
    <w:rsid w:val="45CC6843"/>
    <w:rsid w:val="45D29577"/>
    <w:rsid w:val="45E173EF"/>
    <w:rsid w:val="46212C5D"/>
    <w:rsid w:val="46669C3A"/>
    <w:rsid w:val="47C8B628"/>
    <w:rsid w:val="47CA5983"/>
    <w:rsid w:val="484F4282"/>
    <w:rsid w:val="4889723C"/>
    <w:rsid w:val="490BE6DF"/>
    <w:rsid w:val="494F4DF3"/>
    <w:rsid w:val="49F9DCD0"/>
    <w:rsid w:val="4AA95028"/>
    <w:rsid w:val="4B029918"/>
    <w:rsid w:val="4C24EDC3"/>
    <w:rsid w:val="4CE4859E"/>
    <w:rsid w:val="4D828B17"/>
    <w:rsid w:val="4EFC923C"/>
    <w:rsid w:val="501FA866"/>
    <w:rsid w:val="51396013"/>
    <w:rsid w:val="51CBAC82"/>
    <w:rsid w:val="52361812"/>
    <w:rsid w:val="52BE7DE8"/>
    <w:rsid w:val="5323499F"/>
    <w:rsid w:val="53D521BD"/>
    <w:rsid w:val="53EFFE99"/>
    <w:rsid w:val="5669BA6B"/>
    <w:rsid w:val="567AF22E"/>
    <w:rsid w:val="57121A36"/>
    <w:rsid w:val="576C0B02"/>
    <w:rsid w:val="57FCD730"/>
    <w:rsid w:val="580CD4D6"/>
    <w:rsid w:val="587481DC"/>
    <w:rsid w:val="59442873"/>
    <w:rsid w:val="5996D9D6"/>
    <w:rsid w:val="5A671DE8"/>
    <w:rsid w:val="5A6BBF0B"/>
    <w:rsid w:val="5A7E8C9E"/>
    <w:rsid w:val="5AA2EC13"/>
    <w:rsid w:val="5C781046"/>
    <w:rsid w:val="5D1C2F90"/>
    <w:rsid w:val="5D1E03C0"/>
    <w:rsid w:val="5D2D5502"/>
    <w:rsid w:val="5D92C4CB"/>
    <w:rsid w:val="5DF92622"/>
    <w:rsid w:val="5E1C94FF"/>
    <w:rsid w:val="5E487197"/>
    <w:rsid w:val="5FF7DB3A"/>
    <w:rsid w:val="604B9BEE"/>
    <w:rsid w:val="60C558CF"/>
    <w:rsid w:val="60F6526A"/>
    <w:rsid w:val="6106980D"/>
    <w:rsid w:val="61D992CA"/>
    <w:rsid w:val="6240114C"/>
    <w:rsid w:val="63C39B2B"/>
    <w:rsid w:val="63D5D12A"/>
    <w:rsid w:val="650C32A4"/>
    <w:rsid w:val="67C447C6"/>
    <w:rsid w:val="681EE2D3"/>
    <w:rsid w:val="699B5147"/>
    <w:rsid w:val="69BFFCD8"/>
    <w:rsid w:val="6A7D2E61"/>
    <w:rsid w:val="6AE7B8DB"/>
    <w:rsid w:val="6B0B597E"/>
    <w:rsid w:val="6B49D35E"/>
    <w:rsid w:val="6B4FA52F"/>
    <w:rsid w:val="6C0475A7"/>
    <w:rsid w:val="6D203CA6"/>
    <w:rsid w:val="6F08442F"/>
    <w:rsid w:val="6F5B86E6"/>
    <w:rsid w:val="70A19BA6"/>
    <w:rsid w:val="714AFDA7"/>
    <w:rsid w:val="725902F4"/>
    <w:rsid w:val="7331D4B8"/>
    <w:rsid w:val="745168FB"/>
    <w:rsid w:val="754A02CB"/>
    <w:rsid w:val="769FDFFF"/>
    <w:rsid w:val="76B223AF"/>
    <w:rsid w:val="76B7A226"/>
    <w:rsid w:val="76D742E1"/>
    <w:rsid w:val="76E9120E"/>
    <w:rsid w:val="7717AA5C"/>
    <w:rsid w:val="77B957FA"/>
    <w:rsid w:val="77D354BD"/>
    <w:rsid w:val="7814F7BB"/>
    <w:rsid w:val="78458B4D"/>
    <w:rsid w:val="7A4819E2"/>
    <w:rsid w:val="7A81F963"/>
    <w:rsid w:val="7ABF6788"/>
    <w:rsid w:val="7ACCBE8C"/>
    <w:rsid w:val="7C324322"/>
    <w:rsid w:val="7C693A5E"/>
    <w:rsid w:val="7D335C05"/>
    <w:rsid w:val="7E244B0F"/>
    <w:rsid w:val="7E795978"/>
    <w:rsid w:val="7EB409F1"/>
    <w:rsid w:val="7F2A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39B45"/>
  <w15:chartTrackingRefBased/>
  <w15:docId w15:val="{4C5B3F3A-AA67-4B2F-BFD5-91E18AD8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5944287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59442873"/>
    <w:rPr>
      <w:color w:val="467886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02E9F"/>
    <w:rPr>
      <w:color w:val="96607D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602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02E9F"/>
  </w:style>
  <w:style w:type="paragraph" w:styleId="Pieddepage">
    <w:name w:val="footer"/>
    <w:basedOn w:val="Normal"/>
    <w:link w:val="PieddepageCar"/>
    <w:uiPriority w:val="99"/>
    <w:unhideWhenUsed/>
    <w:rsid w:val="00602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02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vision-participative-contact@listes.univ-eiffel.f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nquetes.univ-eiffel.fr/index.php/191396?lang=f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ogle.com/maps/place/Maison+Internationale+des+Langues+et+des+Cultures/@45.7486502,4.8333585,17z/data=!3m1!4b1!4m6!3m5!1s0x47f4ea5011e4ebe7:0xe14538a6f6354755!8m2!3d45.7486502!4d4.8359334!16s%2Fg%2F11cmd4qfhl?entry=ttu&amp;g_ep=EgoyMDI2MTAwNC4wIKXMDSoASAFQAw%3D%3D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31604F028FEC45AF1AA4AA98AE5BD9" ma:contentTypeVersion="11" ma:contentTypeDescription="Crée un document." ma:contentTypeScope="" ma:versionID="e8c95a3bcece46c8cb6a19b6f72b93d8">
  <xsd:schema xmlns:xsd="http://www.w3.org/2001/XMLSchema" xmlns:xs="http://www.w3.org/2001/XMLSchema" xmlns:p="http://schemas.microsoft.com/office/2006/metadata/properties" xmlns:ns2="7a3e32dc-73c4-434e-ba41-fb8cfef4f58f" xmlns:ns3="85cc8715-07d4-46ae-ac79-56463074bc19" targetNamespace="http://schemas.microsoft.com/office/2006/metadata/properties" ma:root="true" ma:fieldsID="6206ed0e153b97038293a399a0ea6b12" ns2:_="" ns3:_="">
    <xsd:import namespace="7a3e32dc-73c4-434e-ba41-fb8cfef4f58f"/>
    <xsd:import namespace="85cc8715-07d4-46ae-ac79-56463074b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e32dc-73c4-434e-ba41-fb8cfef4f5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10b25f3e-44ab-4f21-bd9a-e3887340ab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c8715-07d4-46ae-ac79-56463074b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db1d40f-30e5-4b4f-bbc9-a99b5099ead7}" ma:internalName="TaxCatchAll" ma:showField="CatchAllData" ma:web="85cc8715-07d4-46ae-ac79-56463074b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cc8715-07d4-46ae-ac79-56463074bc19" xsi:nil="true"/>
    <lcf76f155ced4ddcb4097134ff3c332f xmlns="7a3e32dc-73c4-434e-ba41-fb8cfef4f5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7850BE-7252-448A-AAF8-82A915A23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3e32dc-73c4-434e-ba41-fb8cfef4f58f"/>
    <ds:schemaRef ds:uri="85cc8715-07d4-46ae-ac79-56463074b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9FA955-75B2-42A5-A487-A1F2694409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5808F7-EF0D-40B7-BBA9-2086C835138D}">
  <ds:schemaRefs>
    <ds:schemaRef ds:uri="http://schemas.microsoft.com/office/2006/metadata/properties"/>
    <ds:schemaRef ds:uri="http://schemas.microsoft.com/office/infopath/2007/PartnerControls"/>
    <ds:schemaRef ds:uri="85cc8715-07d4-46ae-ac79-56463074bc19"/>
    <ds:schemaRef ds:uri="7a3e32dc-73c4-434e-ba41-fb8cfef4f5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588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Erouart</dc:creator>
  <cp:keywords/>
  <dc:description/>
  <cp:lastModifiedBy>Marion Erouart</cp:lastModifiedBy>
  <cp:revision>8</cp:revision>
  <cp:lastPrinted>2026-10-12T10:56:00Z</cp:lastPrinted>
  <dcterms:created xsi:type="dcterms:W3CDTF">2026-10-12T10:54:00Z</dcterms:created>
  <dcterms:modified xsi:type="dcterms:W3CDTF">2026-11-03T08:41:00Z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0x0101000F31604F028FEC45AF1AA4AA98AE5BD9</vt:lpwstr>
  </property>
  <property fmtid="{D5CDD505-2E9C-101B-9397-08002B2CF9AE}" pid="3" name="MediaServiceImageTags">
    <vt:lpwstr/>
  </property>
</Properties>
</file>